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079EA" w14:textId="77777777" w:rsidR="00151879" w:rsidRDefault="00151879" w:rsidP="00B90ED3">
      <w:pPr>
        <w:jc w:val="center"/>
        <w:rPr>
          <w:rFonts w:cstheme="minorHAnsi"/>
          <w:b/>
          <w:bCs/>
          <w:sz w:val="32"/>
          <w:szCs w:val="32"/>
        </w:rPr>
      </w:pPr>
    </w:p>
    <w:p w14:paraId="4376B3FC" w14:textId="70F4C257" w:rsidR="00B90ED3" w:rsidRPr="000405BD" w:rsidRDefault="00B90ED3" w:rsidP="00B90ED3">
      <w:pPr>
        <w:jc w:val="center"/>
        <w:rPr>
          <w:rFonts w:cstheme="minorHAnsi"/>
          <w:b/>
          <w:bCs/>
          <w:sz w:val="32"/>
          <w:szCs w:val="32"/>
        </w:rPr>
      </w:pPr>
      <w:r w:rsidRPr="00B90ED3">
        <w:rPr>
          <w:rFonts w:cstheme="minorHAnsi"/>
          <w:b/>
          <w:bCs/>
          <w:noProof/>
          <w:sz w:val="24"/>
          <w:szCs w:val="24"/>
        </w:rPr>
        <mc:AlternateContent>
          <mc:Choice Requires="wps">
            <w:drawing>
              <wp:anchor distT="45720" distB="45720" distL="114300" distR="114300" simplePos="0" relativeHeight="251659264" behindDoc="0" locked="0" layoutInCell="1" allowOverlap="1" wp14:anchorId="7B6246C4" wp14:editId="20F2BF7E">
                <wp:simplePos x="0" y="0"/>
                <wp:positionH relativeFrom="column">
                  <wp:posOffset>5715</wp:posOffset>
                </wp:positionH>
                <wp:positionV relativeFrom="paragraph">
                  <wp:posOffset>695960</wp:posOffset>
                </wp:positionV>
                <wp:extent cx="6038215" cy="4700905"/>
                <wp:effectExtent l="0" t="0" r="1968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4700905"/>
                        </a:xfrm>
                        <a:prstGeom prst="rect">
                          <a:avLst/>
                        </a:prstGeom>
                        <a:solidFill>
                          <a:srgbClr val="FFFFFF"/>
                        </a:solidFill>
                        <a:ln w="9525">
                          <a:solidFill>
                            <a:srgbClr val="000000"/>
                          </a:solidFill>
                          <a:miter lim="800000"/>
                          <a:headEnd/>
                          <a:tailEnd/>
                        </a:ln>
                      </wps:spPr>
                      <wps:txbx>
                        <w:txbxContent>
                          <w:p w14:paraId="7192CA31" w14:textId="35E2FDB4" w:rsidR="00B90ED3" w:rsidRPr="00B90ED3" w:rsidRDefault="00B90ED3" w:rsidP="00B90ED3">
                            <w:pPr>
                              <w:rPr>
                                <w:rFonts w:cstheme="minorHAnsi"/>
                                <w:b/>
                                <w:bCs/>
                              </w:rPr>
                            </w:pPr>
                            <w:r w:rsidRPr="00B90ED3">
                              <w:rPr>
                                <w:rFonts w:cstheme="minorHAnsi"/>
                                <w:b/>
                                <w:bCs/>
                              </w:rPr>
                              <w:t xml:space="preserve">Skilgreiningar: </w:t>
                            </w:r>
                          </w:p>
                          <w:p w14:paraId="2763B463" w14:textId="77777777" w:rsidR="00B90ED3" w:rsidRPr="00B90ED3" w:rsidRDefault="00B90ED3" w:rsidP="00B90ED3">
                            <w:pPr>
                              <w:rPr>
                                <w:rFonts w:cstheme="minorHAnsi"/>
                                <w:sz w:val="20"/>
                                <w:szCs w:val="20"/>
                              </w:rPr>
                            </w:pPr>
                            <w:r w:rsidRPr="00B90ED3">
                              <w:rPr>
                                <w:rFonts w:cstheme="minorHAnsi"/>
                                <w:b/>
                                <w:bCs/>
                                <w:sz w:val="20"/>
                                <w:szCs w:val="20"/>
                              </w:rPr>
                              <w:t>Einelti:</w:t>
                            </w:r>
                            <w:r w:rsidRPr="00B90ED3">
                              <w:rPr>
                                <w:rFonts w:cstheme="minorHAnsi"/>
                                <w:sz w:val="20"/>
                                <w:szCs w:val="20"/>
                              </w:rPr>
                              <w:t xml:space="preserve">   </w:t>
                            </w:r>
                            <w:r w:rsidRPr="00B90ED3">
                              <w:rPr>
                                <w:rFonts w:cstheme="minorHAnsi"/>
                                <w:color w:val="272727"/>
                                <w:sz w:val="20"/>
                                <w:szCs w:val="20"/>
                                <w:shd w:val="clear" w:color="auto" w:fill="FFFFFF"/>
                              </w:rPr>
                              <w:t>Síendurtekin hegðun sem almennt er til þess fallin að valda vanlíðan hjá þeim sem fyrir henni verður, svo sem að gera lítið úr, móðga, særa eða ógna viðkomandi eða að valda honum ótta. Skoðanaágreiningur eða ágreiningur vegna ólíkra hagsmuna fellur ekki hér undir.</w:t>
                            </w:r>
                          </w:p>
                          <w:p w14:paraId="370BF3BC" w14:textId="77777777" w:rsidR="00B90ED3" w:rsidRPr="00B90ED3" w:rsidRDefault="00B90ED3" w:rsidP="00B90ED3">
                            <w:pPr>
                              <w:rPr>
                                <w:rFonts w:cstheme="minorHAnsi"/>
                                <w:sz w:val="20"/>
                                <w:szCs w:val="20"/>
                              </w:rPr>
                            </w:pPr>
                            <w:r w:rsidRPr="00B90ED3">
                              <w:rPr>
                                <w:rFonts w:cstheme="minorHAnsi"/>
                                <w:b/>
                                <w:bCs/>
                                <w:sz w:val="20"/>
                                <w:szCs w:val="20"/>
                              </w:rPr>
                              <w:t>Kynferðislega áreitni:</w:t>
                            </w:r>
                            <w:r w:rsidRPr="00B90ED3">
                              <w:rPr>
                                <w:rFonts w:cstheme="minorHAnsi"/>
                                <w:sz w:val="20"/>
                                <w:szCs w:val="20"/>
                              </w:rPr>
                              <w:t xml:space="preserve"> </w:t>
                            </w:r>
                            <w:r w:rsidRPr="00B90ED3">
                              <w:rPr>
                                <w:rFonts w:cstheme="minorHAnsi"/>
                                <w:color w:val="272727"/>
                                <w:sz w:val="20"/>
                                <w:szCs w:val="20"/>
                                <w:shd w:val="clear" w:color="auto" w:fill="FFFFFF"/>
                              </w:rPr>
                              <w:t>Hvers kyns kynferðisleg hegðun sem er í óþökk þess sem fyrir henni verður og hefur þann tilgang eða þau áhrif að misbjóða virðingu viðkomandi, einkum þegar hegðunin leiðir til ógnandi, fjandsamlegra, niðurlægjandi, auðmýkjandi eða móðg</w:t>
                            </w:r>
                            <w:r w:rsidRPr="00B90ED3">
                              <w:rPr>
                                <w:rFonts w:cstheme="minorHAnsi"/>
                                <w:color w:val="272727"/>
                                <w:sz w:val="20"/>
                                <w:szCs w:val="20"/>
                                <w:shd w:val="clear" w:color="auto" w:fill="FFFFFF"/>
                              </w:rPr>
                              <w:softHyphen/>
                              <w:t>andi aðstæðna. Hegðunin getur verið orðbundin, táknræn og/eða líkamleg.</w:t>
                            </w:r>
                            <w:r w:rsidRPr="00B90ED3">
                              <w:rPr>
                                <w:rFonts w:cstheme="minorHAnsi"/>
                                <w:sz w:val="20"/>
                                <w:szCs w:val="20"/>
                              </w:rPr>
                              <w:t xml:space="preserve"> </w:t>
                            </w:r>
                          </w:p>
                          <w:p w14:paraId="60924EDC" w14:textId="77777777" w:rsidR="00B90ED3" w:rsidRPr="00B90ED3" w:rsidRDefault="00B90ED3" w:rsidP="00B90ED3">
                            <w:pPr>
                              <w:rPr>
                                <w:rFonts w:cstheme="minorHAnsi"/>
                                <w:sz w:val="20"/>
                                <w:szCs w:val="20"/>
                              </w:rPr>
                            </w:pPr>
                            <w:r w:rsidRPr="00B90ED3">
                              <w:rPr>
                                <w:rFonts w:cstheme="minorHAnsi"/>
                                <w:b/>
                                <w:bCs/>
                                <w:sz w:val="20"/>
                                <w:szCs w:val="20"/>
                              </w:rPr>
                              <w:t>Kynbundið áreiti:</w:t>
                            </w:r>
                            <w:r w:rsidRPr="00B90ED3">
                              <w:rPr>
                                <w:rFonts w:cstheme="minorHAnsi"/>
                                <w:sz w:val="20"/>
                                <w:szCs w:val="20"/>
                              </w:rPr>
                              <w:t xml:space="preserve"> </w:t>
                            </w:r>
                            <w:r w:rsidRPr="00B90ED3">
                              <w:rPr>
                                <w:rFonts w:cstheme="minorHAnsi"/>
                                <w:color w:val="272727"/>
                                <w:sz w:val="20"/>
                                <w:szCs w:val="20"/>
                                <w:shd w:val="clear" w:color="auto" w:fill="FFFFFF"/>
                              </w:rPr>
                              <w:t>Hegðun sem tengist kyni þess sem fyrir henni verður, er í óþökk viðkomandi og hefur þann tilgang eða þau áhrif að misbjóða virðingu viðkomandi og skapa aðstæður sem eru ógnandi, fjandsamlegar, niðurlægjandi, auðmýkjandi eða móðgandi fyrir viðkomandi</w:t>
                            </w:r>
                          </w:p>
                          <w:p w14:paraId="67E82669" w14:textId="77777777" w:rsidR="00B90ED3" w:rsidRPr="00B90ED3" w:rsidRDefault="00B90ED3" w:rsidP="00B90ED3">
                            <w:pPr>
                              <w:rPr>
                                <w:rFonts w:cstheme="minorHAnsi"/>
                                <w:sz w:val="20"/>
                                <w:szCs w:val="20"/>
                              </w:rPr>
                            </w:pPr>
                            <w:r w:rsidRPr="00B90ED3">
                              <w:rPr>
                                <w:rFonts w:cstheme="minorHAnsi"/>
                                <w:b/>
                                <w:bCs/>
                                <w:sz w:val="20"/>
                                <w:szCs w:val="20"/>
                              </w:rPr>
                              <w:t>Ofbeldi:</w:t>
                            </w:r>
                            <w:r w:rsidRPr="00B90ED3">
                              <w:rPr>
                                <w:rFonts w:cstheme="minorHAnsi"/>
                                <w:sz w:val="20"/>
                                <w:szCs w:val="20"/>
                              </w:rPr>
                              <w:t xml:space="preserve">  </w:t>
                            </w:r>
                            <w:r w:rsidRPr="00B90ED3">
                              <w:rPr>
                                <w:rFonts w:cstheme="minorHAnsi"/>
                                <w:color w:val="272727"/>
                                <w:sz w:val="20"/>
                                <w:szCs w:val="20"/>
                                <w:shd w:val="clear" w:color="auto" w:fill="FFFFFF"/>
                              </w:rPr>
                              <w:t>Hvers kyns hegðun sem leiðir til, eða gæti leitt til, líkamlegs eða sálræns skaða eða þjáninga þess sem fyrir henni verður, einnig hótun um slíkt, þvingun eða handa</w:t>
                            </w:r>
                            <w:r w:rsidRPr="00B90ED3">
                              <w:rPr>
                                <w:rFonts w:cstheme="minorHAnsi"/>
                                <w:color w:val="272727"/>
                                <w:sz w:val="20"/>
                                <w:szCs w:val="20"/>
                                <w:shd w:val="clear" w:color="auto" w:fill="FFFFFF"/>
                              </w:rPr>
                              <w:softHyphen/>
                              <w:t>hófs</w:t>
                            </w:r>
                            <w:r w:rsidRPr="00B90ED3">
                              <w:rPr>
                                <w:rFonts w:cstheme="minorHAnsi"/>
                                <w:color w:val="272727"/>
                                <w:sz w:val="20"/>
                                <w:szCs w:val="20"/>
                                <w:shd w:val="clear" w:color="auto" w:fill="FFFFFF"/>
                              </w:rPr>
                              <w:softHyphen/>
                              <w:t>kennda sviptingu frelsis</w:t>
                            </w:r>
                          </w:p>
                          <w:p w14:paraId="090049F3" w14:textId="48FE9CF0" w:rsidR="00B90ED3" w:rsidRPr="00B90ED3" w:rsidRDefault="00B90ED3" w:rsidP="00B90ED3">
                            <w:pPr>
                              <w:spacing w:line="240" w:lineRule="auto"/>
                              <w:rPr>
                                <w:rFonts w:cstheme="minorHAnsi"/>
                                <w:sz w:val="20"/>
                                <w:szCs w:val="20"/>
                              </w:rPr>
                            </w:pPr>
                            <w:r w:rsidRPr="00B90ED3">
                              <w:rPr>
                                <w:rFonts w:cstheme="minorHAnsi"/>
                                <w:b/>
                                <w:bCs/>
                                <w:sz w:val="20"/>
                                <w:szCs w:val="20"/>
                              </w:rPr>
                              <w:t xml:space="preserve">Ferill máls: </w:t>
                            </w:r>
                          </w:p>
                          <w:p w14:paraId="6B21B6C2" w14:textId="77777777" w:rsidR="00B90ED3" w:rsidRPr="00B90ED3" w:rsidRDefault="00B90ED3" w:rsidP="00B90ED3">
                            <w:pPr>
                              <w:spacing w:line="240" w:lineRule="auto"/>
                              <w:rPr>
                                <w:rFonts w:cstheme="minorHAnsi"/>
                                <w:sz w:val="20"/>
                                <w:szCs w:val="20"/>
                              </w:rPr>
                            </w:pPr>
                            <w:r w:rsidRPr="00B90ED3">
                              <w:rPr>
                                <w:rFonts w:cstheme="minorHAnsi"/>
                                <w:sz w:val="20"/>
                                <w:szCs w:val="20"/>
                              </w:rPr>
                              <w:t>Í öllum tilvikum skal móttakandi tilkynningar bera mál undir annað hvort næsta yfirmann, mannauðsstjóra eða mannauðsráðgjafa eða eineltisteymi . Þá er tekin ákvörðun um næstu skref þ.e. hvort hægt sé að leysa mál með óformlegum hætti eða hvort mál fari í formlega úrvinnslu.</w:t>
                            </w:r>
                          </w:p>
                          <w:p w14:paraId="076D1542" w14:textId="77777777" w:rsidR="00B90ED3" w:rsidRPr="00B90ED3" w:rsidRDefault="00B90ED3" w:rsidP="00B90ED3">
                            <w:pPr>
                              <w:spacing w:line="240" w:lineRule="auto"/>
                              <w:rPr>
                                <w:rFonts w:cstheme="minorHAnsi"/>
                                <w:sz w:val="20"/>
                                <w:szCs w:val="20"/>
                              </w:rPr>
                            </w:pPr>
                            <w:r w:rsidRPr="00B90ED3">
                              <w:rPr>
                                <w:rFonts w:cstheme="minorHAnsi"/>
                                <w:sz w:val="20"/>
                                <w:szCs w:val="20"/>
                              </w:rPr>
                              <w:t>Ef fram koma saknæmar upplýsingar er málið tilkynnt til lögreglu</w:t>
                            </w:r>
                          </w:p>
                          <w:p w14:paraId="367C643D" w14:textId="45F58B92" w:rsidR="00B90ED3" w:rsidRDefault="00B90ED3">
                            <w:pPr>
                              <w:rPr>
                                <w:b/>
                                <w:bCs/>
                              </w:rPr>
                            </w:pPr>
                            <w:r>
                              <w:rPr>
                                <w:b/>
                                <w:bCs/>
                              </w:rPr>
                              <w:t>Viðtakandi</w:t>
                            </w:r>
                            <w:r w:rsidR="00A70971">
                              <w:rPr>
                                <w:b/>
                                <w:bCs/>
                              </w:rPr>
                              <w:t xml:space="preserve"> fyrir tilkynningar</w:t>
                            </w:r>
                            <w:r>
                              <w:rPr>
                                <w:b/>
                                <w:bCs/>
                              </w:rPr>
                              <w:t>:</w:t>
                            </w:r>
                          </w:p>
                          <w:p w14:paraId="2C244086" w14:textId="5157A13E" w:rsidR="00B90ED3" w:rsidRPr="00B90ED3" w:rsidRDefault="00B90ED3" w:rsidP="00B90ED3">
                            <w:pPr>
                              <w:rPr>
                                <w:rFonts w:cstheme="minorHAnsi"/>
                                <w:sz w:val="20"/>
                                <w:szCs w:val="20"/>
                              </w:rPr>
                            </w:pPr>
                            <w:r w:rsidRPr="00B90ED3">
                              <w:rPr>
                                <w:rFonts w:cstheme="minorHAnsi"/>
                                <w:sz w:val="20"/>
                                <w:szCs w:val="20"/>
                              </w:rPr>
                              <w:t xml:space="preserve">Meintur þolandi eða vitni að ósæmilegri hegðun skal tilkynna hegðunina til næsta yfirmanns, eða þarnæsta yfirmanns ef næsti yfirmaður er meintur gerandi, öryggisfulltrúa, trúnaðarmanns, stéttarfélags eða eineltisteymis Kópavogsbæjar á </w:t>
                            </w:r>
                            <w:hyperlink r:id="rId6" w:history="1">
                              <w:r w:rsidR="00A70971" w:rsidRPr="002075FD">
                                <w:rPr>
                                  <w:rStyle w:val="Hyperlink"/>
                                  <w:rFonts w:cstheme="minorHAnsi"/>
                                  <w:sz w:val="20"/>
                                  <w:szCs w:val="20"/>
                                </w:rPr>
                                <w:t>einelti@kopavogur.is</w:t>
                              </w:r>
                            </w:hyperlink>
                            <w:r w:rsidRPr="00B90ED3">
                              <w:rPr>
                                <w:rFonts w:cstheme="minorHAnsi"/>
                                <w:sz w:val="20"/>
                                <w:szCs w:val="20"/>
                              </w:rPr>
                              <w:t>.</w:t>
                            </w:r>
                            <w:r w:rsidR="00A70971">
                              <w:rPr>
                                <w:rFonts w:cstheme="minorHAnsi"/>
                                <w:sz w:val="20"/>
                                <w:szCs w:val="20"/>
                              </w:rPr>
                              <w:t xml:space="preserve">  Prenta má út skjalið og afhenda eða senda í tölvupósti.</w:t>
                            </w:r>
                          </w:p>
                          <w:p w14:paraId="34E40F1B" w14:textId="77777777" w:rsidR="00B90ED3" w:rsidRPr="00B90ED3" w:rsidRDefault="00B90ED3">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7B6246C4" id="_x0000_t202" coordsize="21600,21600" o:spt="202" path="m,l,21600r21600,l21600,xe">
                <v:stroke joinstyle="miter"/>
                <v:path gradientshapeok="t" o:connecttype="rect"/>
              </v:shapetype>
              <v:shape id="Text Box 2" o:spid="_x0000_s1026" type="#_x0000_t202" style="position:absolute;left:0;text-align:left;margin-left:.45pt;margin-top:54.8pt;width:475.45pt;height:370.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">
                <v:textbox>
                  <w:txbxContent>
                    <w:p w14:paraId="7192CA31" w14:textId="35E2FDB4" w:rsidR="00B90ED3" w:rsidRPr="00B90ED3" w:rsidRDefault="00B90ED3" w:rsidP="00B90ED3">
                      <w:pPr>
                        <w:rPr>
                          <w:rFonts w:cstheme="minorHAnsi"/>
                          <w:b/>
                          <w:bCs/>
                        </w:rPr>
                      </w:pPr>
                      <w:r w:rsidRPr="00B90ED3">
                        <w:rPr>
                          <w:rFonts w:cstheme="minorHAnsi"/>
                          <w:b/>
                          <w:bCs/>
                        </w:rPr>
                        <w:t xml:space="preserve">Skilgreiningar: </w:t>
                      </w:r>
                    </w:p>
                    <w:p w14:paraId="2763B463" w14:textId="77777777" w:rsidR="00B90ED3" w:rsidRPr="00B90ED3" w:rsidRDefault="00B90ED3" w:rsidP="00B90ED3">
                      <w:pPr>
                        <w:rPr>
                          <w:rFonts w:cstheme="minorHAnsi"/>
                          <w:sz w:val="20"/>
                          <w:szCs w:val="20"/>
                        </w:rPr>
                      </w:pPr>
                      <w:r w:rsidRPr="00B90ED3">
                        <w:rPr>
                          <w:rFonts w:cstheme="minorHAnsi"/>
                          <w:b/>
                          <w:bCs/>
                          <w:sz w:val="20"/>
                          <w:szCs w:val="20"/>
                        </w:rPr>
                        <w:t>Einelti:</w:t>
                      </w:r>
                      <w:r w:rsidRPr="00B90ED3">
                        <w:rPr>
                          <w:rFonts w:cstheme="minorHAnsi"/>
                          <w:sz w:val="20"/>
                          <w:szCs w:val="20"/>
                        </w:rPr>
                        <w:t xml:space="preserve">   </w:t>
                      </w:r>
                      <w:r w:rsidRPr="00B90ED3">
                        <w:rPr>
                          <w:rFonts w:cstheme="minorHAnsi"/>
                          <w:color w:val="272727"/>
                          <w:sz w:val="20"/>
                          <w:szCs w:val="20"/>
                          <w:shd w:val="clear" w:color="auto" w:fill="FFFFFF"/>
                        </w:rPr>
                        <w:t>Síendurtekin hegðun sem almennt er til þess fallin að valda vanlíðan hjá þeim sem fyrir henni verður, svo sem að gera lítið úr, móðga, særa eða ógna viðkomandi eða að valda honum ótta. Skoðanaágreiningur eða ágreiningur vegna ólíkra hagsmuna fellur ekki hér undir.</w:t>
                      </w:r>
                    </w:p>
                    <w:p w14:paraId="370BF3BC" w14:textId="77777777" w:rsidR="00B90ED3" w:rsidRPr="00B90ED3" w:rsidRDefault="00B90ED3" w:rsidP="00B90ED3">
                      <w:pPr>
                        <w:rPr>
                          <w:rFonts w:cstheme="minorHAnsi"/>
                          <w:sz w:val="20"/>
                          <w:szCs w:val="20"/>
                        </w:rPr>
                      </w:pPr>
                      <w:r w:rsidRPr="00B90ED3">
                        <w:rPr>
                          <w:rFonts w:cstheme="minorHAnsi"/>
                          <w:b/>
                          <w:bCs/>
                          <w:sz w:val="20"/>
                          <w:szCs w:val="20"/>
                        </w:rPr>
                        <w:t>Kynferðislega áreitni:</w:t>
                      </w:r>
                      <w:r w:rsidRPr="00B90ED3">
                        <w:rPr>
                          <w:rFonts w:cstheme="minorHAnsi"/>
                          <w:sz w:val="20"/>
                          <w:szCs w:val="20"/>
                        </w:rPr>
                        <w:t xml:space="preserve"> </w:t>
                      </w:r>
                      <w:r w:rsidRPr="00B90ED3">
                        <w:rPr>
                          <w:rFonts w:cstheme="minorHAnsi"/>
                          <w:color w:val="272727"/>
                          <w:sz w:val="20"/>
                          <w:szCs w:val="20"/>
                          <w:shd w:val="clear" w:color="auto" w:fill="FFFFFF"/>
                        </w:rPr>
                        <w:t>Hvers kyns kynferðisleg hegðun sem er í óþökk þess sem fyrir henni verður og hefur þann tilgang eða þau áhrif að misbjóða virðingu viðkomandi, einkum þegar hegðunin leiðir til ógnandi, fjandsamlegra, niðurlægjandi, auðmýkjandi eða móðg</w:t>
                      </w:r>
                      <w:r w:rsidRPr="00B90ED3">
                        <w:rPr>
                          <w:rFonts w:cstheme="minorHAnsi"/>
                          <w:color w:val="272727"/>
                          <w:sz w:val="20"/>
                          <w:szCs w:val="20"/>
                          <w:shd w:val="clear" w:color="auto" w:fill="FFFFFF"/>
                        </w:rPr>
                        <w:softHyphen/>
                        <w:t>andi aðstæðna. Hegðunin getur verið orðbundin, táknræn og/eða líkamleg.</w:t>
                      </w:r>
                      <w:r w:rsidRPr="00B90ED3">
                        <w:rPr>
                          <w:rFonts w:cstheme="minorHAnsi"/>
                          <w:sz w:val="20"/>
                          <w:szCs w:val="20"/>
                        </w:rPr>
                        <w:t xml:space="preserve"> </w:t>
                      </w:r>
                    </w:p>
                    <w:p w14:paraId="60924EDC" w14:textId="77777777" w:rsidR="00B90ED3" w:rsidRPr="00B90ED3" w:rsidRDefault="00B90ED3" w:rsidP="00B90ED3">
                      <w:pPr>
                        <w:rPr>
                          <w:rFonts w:cstheme="minorHAnsi"/>
                          <w:sz w:val="20"/>
                          <w:szCs w:val="20"/>
                        </w:rPr>
                      </w:pPr>
                      <w:r w:rsidRPr="00B90ED3">
                        <w:rPr>
                          <w:rFonts w:cstheme="minorHAnsi"/>
                          <w:b/>
                          <w:bCs/>
                          <w:sz w:val="20"/>
                          <w:szCs w:val="20"/>
                        </w:rPr>
                        <w:t>Kynbundið áreiti:</w:t>
                      </w:r>
                      <w:r w:rsidRPr="00B90ED3">
                        <w:rPr>
                          <w:rFonts w:cstheme="minorHAnsi"/>
                          <w:sz w:val="20"/>
                          <w:szCs w:val="20"/>
                        </w:rPr>
                        <w:t xml:space="preserve"> </w:t>
                      </w:r>
                      <w:r w:rsidRPr="00B90ED3">
                        <w:rPr>
                          <w:rFonts w:cstheme="minorHAnsi"/>
                          <w:color w:val="272727"/>
                          <w:sz w:val="20"/>
                          <w:szCs w:val="20"/>
                          <w:shd w:val="clear" w:color="auto" w:fill="FFFFFF"/>
                        </w:rPr>
                        <w:t>Hegðun sem tengist kyni þess sem fyrir henni verður, er í óþökk viðkomandi og hefur þann tilgang eða þau áhrif að misbjóða virðingu viðkomandi og skapa aðstæður sem eru ógnandi, fjandsamlegar, niðurlægjandi, auðmýkjandi eða móðgandi fyrir viðkomandi</w:t>
                      </w:r>
                    </w:p>
                    <w:p w14:paraId="67E82669" w14:textId="77777777" w:rsidR="00B90ED3" w:rsidRPr="00B90ED3" w:rsidRDefault="00B90ED3" w:rsidP="00B90ED3">
                      <w:pPr>
                        <w:rPr>
                          <w:rFonts w:cstheme="minorHAnsi"/>
                          <w:sz w:val="20"/>
                          <w:szCs w:val="20"/>
                        </w:rPr>
                      </w:pPr>
                      <w:r w:rsidRPr="00B90ED3">
                        <w:rPr>
                          <w:rFonts w:cstheme="minorHAnsi"/>
                          <w:b/>
                          <w:bCs/>
                          <w:sz w:val="20"/>
                          <w:szCs w:val="20"/>
                        </w:rPr>
                        <w:t>Ofbeldi:</w:t>
                      </w:r>
                      <w:r w:rsidRPr="00B90ED3">
                        <w:rPr>
                          <w:rFonts w:cstheme="minorHAnsi"/>
                          <w:sz w:val="20"/>
                          <w:szCs w:val="20"/>
                        </w:rPr>
                        <w:t xml:space="preserve">  </w:t>
                      </w:r>
                      <w:r w:rsidRPr="00B90ED3">
                        <w:rPr>
                          <w:rFonts w:cstheme="minorHAnsi"/>
                          <w:color w:val="272727"/>
                          <w:sz w:val="20"/>
                          <w:szCs w:val="20"/>
                          <w:shd w:val="clear" w:color="auto" w:fill="FFFFFF"/>
                        </w:rPr>
                        <w:t>Hvers kyns hegðun sem leiðir til, eða gæti leitt til, líkamlegs eða sálræns skaða eða þjáninga þess sem fyrir henni verður, einnig hótun um slíkt, þvingun eða handa</w:t>
                      </w:r>
                      <w:r w:rsidRPr="00B90ED3">
                        <w:rPr>
                          <w:rFonts w:cstheme="minorHAnsi"/>
                          <w:color w:val="272727"/>
                          <w:sz w:val="20"/>
                          <w:szCs w:val="20"/>
                          <w:shd w:val="clear" w:color="auto" w:fill="FFFFFF"/>
                        </w:rPr>
                        <w:softHyphen/>
                        <w:t>hófs</w:t>
                      </w:r>
                      <w:r w:rsidRPr="00B90ED3">
                        <w:rPr>
                          <w:rFonts w:cstheme="minorHAnsi"/>
                          <w:color w:val="272727"/>
                          <w:sz w:val="20"/>
                          <w:szCs w:val="20"/>
                          <w:shd w:val="clear" w:color="auto" w:fill="FFFFFF"/>
                        </w:rPr>
                        <w:softHyphen/>
                        <w:t>kennda sviptingu frelsis</w:t>
                      </w:r>
                    </w:p>
                    <w:p w14:paraId="090049F3" w14:textId="48FE9CF0" w:rsidR="00B90ED3" w:rsidRPr="00B90ED3" w:rsidRDefault="00B90ED3" w:rsidP="00B90ED3">
                      <w:pPr>
                        <w:spacing w:line="240" w:lineRule="auto"/>
                        <w:rPr>
                          <w:rFonts w:cstheme="minorHAnsi"/>
                          <w:sz w:val="20"/>
                          <w:szCs w:val="20"/>
                        </w:rPr>
                      </w:pPr>
                      <w:r w:rsidRPr="00B90ED3">
                        <w:rPr>
                          <w:rFonts w:cstheme="minorHAnsi"/>
                          <w:b/>
                          <w:bCs/>
                          <w:sz w:val="20"/>
                          <w:szCs w:val="20"/>
                        </w:rPr>
                        <w:t xml:space="preserve">Ferill máls: </w:t>
                      </w:r>
                    </w:p>
                    <w:p w14:paraId="6B21B6C2" w14:textId="77777777" w:rsidR="00B90ED3" w:rsidRPr="00B90ED3" w:rsidRDefault="00B90ED3" w:rsidP="00B90ED3">
                      <w:pPr>
                        <w:spacing w:line="240" w:lineRule="auto"/>
                        <w:rPr>
                          <w:rFonts w:cstheme="minorHAnsi"/>
                          <w:sz w:val="20"/>
                          <w:szCs w:val="20"/>
                        </w:rPr>
                      </w:pPr>
                      <w:r w:rsidRPr="00B90ED3">
                        <w:rPr>
                          <w:rFonts w:cstheme="minorHAnsi"/>
                          <w:sz w:val="20"/>
                          <w:szCs w:val="20"/>
                        </w:rPr>
                        <w:t>Í öllum tilvikum skal móttakandi tilkynningar bera mál undir annað hvort næsta yfirmann, mannauðsstjóra eða mannauðsráðgjafa eða eineltisteymi . Þá er tekin ákvörðun um næstu skref þ.e. hvort hægt sé að leysa mál með óformlegum hætti eða hvort mál fari í formlega úrvinnslu.</w:t>
                      </w:r>
                    </w:p>
                    <w:p w14:paraId="076D1542" w14:textId="77777777" w:rsidR="00B90ED3" w:rsidRPr="00B90ED3" w:rsidRDefault="00B90ED3" w:rsidP="00B90ED3">
                      <w:pPr>
                        <w:spacing w:line="240" w:lineRule="auto"/>
                        <w:rPr>
                          <w:rFonts w:cstheme="minorHAnsi"/>
                          <w:sz w:val="20"/>
                          <w:szCs w:val="20"/>
                        </w:rPr>
                      </w:pPr>
                      <w:r w:rsidRPr="00B90ED3">
                        <w:rPr>
                          <w:rFonts w:cstheme="minorHAnsi"/>
                          <w:sz w:val="20"/>
                          <w:szCs w:val="20"/>
                        </w:rPr>
                        <w:t>Ef fram koma saknæmar upplýsingar er málið tilkynnt til lögreglu</w:t>
                      </w:r>
                    </w:p>
                    <w:p w14:paraId="367C643D" w14:textId="45F58B92" w:rsidR="00B90ED3" w:rsidRDefault="00B90ED3">
                      <w:pPr>
                        <w:rPr>
                          <w:b/>
                          <w:bCs/>
                        </w:rPr>
                      </w:pPr>
                      <w:r>
                        <w:rPr>
                          <w:b/>
                          <w:bCs/>
                        </w:rPr>
                        <w:t>Viðtakandi</w:t>
                      </w:r>
                      <w:r w:rsidR="00A70971">
                        <w:rPr>
                          <w:b/>
                          <w:bCs/>
                        </w:rPr>
                        <w:t xml:space="preserve"> fyrir tilkynningar</w:t>
                      </w:r>
                      <w:r>
                        <w:rPr>
                          <w:b/>
                          <w:bCs/>
                        </w:rPr>
                        <w:t>:</w:t>
                      </w:r>
                    </w:p>
                    <w:p w14:paraId="2C244086" w14:textId="5157A13E" w:rsidR="00B90ED3" w:rsidRPr="00B90ED3" w:rsidRDefault="00B90ED3" w:rsidP="00B90ED3">
                      <w:pPr>
                        <w:rPr>
                          <w:rFonts w:cstheme="minorHAnsi"/>
                          <w:sz w:val="20"/>
                          <w:szCs w:val="20"/>
                        </w:rPr>
                      </w:pPr>
                      <w:r w:rsidRPr="00B90ED3">
                        <w:rPr>
                          <w:rFonts w:cstheme="minorHAnsi"/>
                          <w:sz w:val="20"/>
                          <w:szCs w:val="20"/>
                        </w:rPr>
                        <w:t xml:space="preserve">Meintur þolandi eða vitni að ósæmilegri hegðun skal tilkynna hegðunina til næsta yfirmanns, eða þarnæsta yfirmanns ef næsti yfirmaður er meintur gerandi, öryggisfulltrúa, trúnaðarmanns, stéttarfélags eða eineltisteymis Kópavogsbæjar á </w:t>
                      </w:r>
                      <w:hyperlink r:id="rId7" w:history="1">
                        <w:r w:rsidR="00A70971" w:rsidRPr="002075FD">
                          <w:rPr>
                            <w:rStyle w:val="Hyperlink"/>
                            <w:rFonts w:cstheme="minorHAnsi"/>
                            <w:sz w:val="20"/>
                            <w:szCs w:val="20"/>
                          </w:rPr>
                          <w:t>einelti@kopavogur.is</w:t>
                        </w:r>
                      </w:hyperlink>
                      <w:r w:rsidRPr="00B90ED3">
                        <w:rPr>
                          <w:rFonts w:cstheme="minorHAnsi"/>
                          <w:sz w:val="20"/>
                          <w:szCs w:val="20"/>
                        </w:rPr>
                        <w:t>.</w:t>
                      </w:r>
                      <w:r w:rsidR="00A70971">
                        <w:rPr>
                          <w:rFonts w:cstheme="minorHAnsi"/>
                          <w:sz w:val="20"/>
                          <w:szCs w:val="20"/>
                        </w:rPr>
                        <w:t xml:space="preserve">  Prenta má út skjalið og afhenda eða senda í tölvupósti.</w:t>
                      </w:r>
                    </w:p>
                    <w:p w14:paraId="34E40F1B" w14:textId="77777777" w:rsidR="00B90ED3" w:rsidRPr="00B90ED3" w:rsidRDefault="00B90ED3">
                      <w:pPr>
                        <w:rPr>
                          <w:b/>
                          <w:bCs/>
                        </w:rPr>
                      </w:pPr>
                    </w:p>
                  </w:txbxContent>
                </v:textbox>
                <w10:wrap type="square"/>
              </v:shape>
            </w:pict>
          </mc:Fallback>
        </mc:AlternateContent>
      </w:r>
      <w:r w:rsidR="00ED14A5">
        <w:rPr>
          <w:rFonts w:cstheme="minorHAnsi"/>
          <w:b/>
          <w:bCs/>
          <w:sz w:val="32"/>
          <w:szCs w:val="32"/>
        </w:rPr>
        <w:t xml:space="preserve"> </w:t>
      </w:r>
      <w:r w:rsidRPr="000405BD">
        <w:rPr>
          <w:rFonts w:cstheme="minorHAnsi"/>
          <w:b/>
          <w:bCs/>
          <w:sz w:val="32"/>
          <w:szCs w:val="32"/>
        </w:rPr>
        <w:t>Tilkynning um meint einelti, kynferðislega áreitni, kynbund</w:t>
      </w:r>
      <w:r>
        <w:rPr>
          <w:rFonts w:cstheme="minorHAnsi"/>
          <w:b/>
          <w:bCs/>
          <w:sz w:val="32"/>
          <w:szCs w:val="32"/>
        </w:rPr>
        <w:t>n</w:t>
      </w:r>
      <w:r w:rsidRPr="000405BD">
        <w:rPr>
          <w:rFonts w:cstheme="minorHAnsi"/>
          <w:b/>
          <w:bCs/>
          <w:sz w:val="32"/>
          <w:szCs w:val="32"/>
        </w:rPr>
        <w:t>a áreitni eða annað ofbeldi:</w:t>
      </w:r>
    </w:p>
    <w:p w14:paraId="3BE3A37D" w14:textId="1CD96E79" w:rsidR="00B90ED3" w:rsidRDefault="00B90ED3" w:rsidP="00B90ED3">
      <w:pPr>
        <w:rPr>
          <w:rFonts w:cstheme="minorHAnsi"/>
          <w:b/>
          <w:bCs/>
          <w:sz w:val="24"/>
          <w:szCs w:val="24"/>
        </w:rPr>
      </w:pPr>
    </w:p>
    <w:p w14:paraId="2703BD31" w14:textId="0E0A89E3" w:rsidR="00B90ED3" w:rsidRDefault="00B90ED3" w:rsidP="00B90ED3">
      <w:pPr>
        <w:rPr>
          <w:rFonts w:cstheme="minorHAnsi"/>
          <w:sz w:val="24"/>
          <w:szCs w:val="24"/>
        </w:rPr>
      </w:pPr>
      <w:r>
        <w:rPr>
          <w:rFonts w:cstheme="minorHAnsi"/>
          <w:b/>
          <w:bCs/>
          <w:sz w:val="24"/>
          <w:szCs w:val="24"/>
        </w:rPr>
        <w:t>Dagsetning tilkynningar:</w:t>
      </w:r>
      <w:r w:rsidRPr="00B90ED3">
        <w:rPr>
          <w:rFonts w:cstheme="minorHAnsi"/>
          <w:sz w:val="24"/>
          <w:szCs w:val="24"/>
        </w:rPr>
        <w:t xml:space="preserve"> </w:t>
      </w:r>
      <w:r w:rsidR="00A70971">
        <w:rPr>
          <w:rFonts w:cstheme="minorHAnsi"/>
          <w:sz w:val="24"/>
          <w:szCs w:val="24"/>
        </w:rPr>
        <w:t>_______________________________________________________</w:t>
      </w:r>
    </w:p>
    <w:p w14:paraId="0BC0B88B" w14:textId="77777777" w:rsidR="00B90ED3" w:rsidRDefault="00B90ED3" w:rsidP="00B90ED3">
      <w:pPr>
        <w:rPr>
          <w:rFonts w:cstheme="minorHAnsi"/>
          <w:b/>
          <w:bCs/>
          <w:sz w:val="24"/>
          <w:szCs w:val="24"/>
        </w:rPr>
      </w:pPr>
    </w:p>
    <w:p w14:paraId="155A608F" w14:textId="2646C06E" w:rsidR="00B90ED3" w:rsidRDefault="00B90ED3" w:rsidP="00B90ED3">
      <w:pPr>
        <w:rPr>
          <w:rFonts w:cstheme="minorHAnsi"/>
          <w:sz w:val="24"/>
          <w:szCs w:val="24"/>
        </w:rPr>
      </w:pPr>
      <w:r>
        <w:rPr>
          <w:rFonts w:cstheme="minorHAnsi"/>
          <w:b/>
          <w:bCs/>
          <w:sz w:val="24"/>
          <w:szCs w:val="24"/>
        </w:rPr>
        <w:t xml:space="preserve">Viðtakandi: </w:t>
      </w:r>
      <w:r w:rsidRPr="00B90ED3">
        <w:rPr>
          <w:rFonts w:cstheme="minorHAnsi"/>
          <w:sz w:val="24"/>
          <w:szCs w:val="24"/>
        </w:rPr>
        <w:t xml:space="preserve"> </w:t>
      </w:r>
      <w:r w:rsidR="00A70971">
        <w:rPr>
          <w:rFonts w:cstheme="minorHAnsi"/>
          <w:sz w:val="24"/>
          <w:szCs w:val="24"/>
        </w:rPr>
        <w:t>_________________________________________________________________</w:t>
      </w:r>
    </w:p>
    <w:p w14:paraId="487AA09D" w14:textId="77777777" w:rsidR="00A70971" w:rsidRDefault="00A70971" w:rsidP="00B90ED3">
      <w:pPr>
        <w:rPr>
          <w:rFonts w:cstheme="minorHAnsi"/>
          <w:b/>
          <w:bCs/>
          <w:sz w:val="24"/>
          <w:szCs w:val="24"/>
        </w:rPr>
      </w:pPr>
    </w:p>
    <w:p w14:paraId="52A74018" w14:textId="77777777" w:rsidR="00B90ED3" w:rsidRPr="00A70971" w:rsidRDefault="00B90ED3" w:rsidP="00A70971">
      <w:pPr>
        <w:spacing w:line="360" w:lineRule="auto"/>
        <w:rPr>
          <w:rFonts w:cstheme="minorHAnsi"/>
          <w:b/>
          <w:bCs/>
          <w:sz w:val="24"/>
          <w:szCs w:val="24"/>
        </w:rPr>
      </w:pPr>
      <w:r w:rsidRPr="00A70971">
        <w:rPr>
          <w:rFonts w:cstheme="minorHAnsi"/>
          <w:b/>
          <w:bCs/>
          <w:sz w:val="24"/>
          <w:szCs w:val="24"/>
        </w:rPr>
        <w:t xml:space="preserve">Þolandi: </w:t>
      </w:r>
    </w:p>
    <w:p w14:paraId="7552B5C7" w14:textId="0E4CD6E0" w:rsidR="00B90ED3" w:rsidRPr="00C62579" w:rsidRDefault="00B90ED3" w:rsidP="00A70971">
      <w:pPr>
        <w:spacing w:line="360" w:lineRule="auto"/>
        <w:rPr>
          <w:rFonts w:cstheme="minorHAnsi"/>
        </w:rPr>
      </w:pPr>
      <w:r w:rsidRPr="00C62579">
        <w:rPr>
          <w:rFonts w:cstheme="minorHAnsi"/>
        </w:rPr>
        <w:t>Nafn, _______________________________________,</w:t>
      </w:r>
      <w:r w:rsidR="00A70971">
        <w:rPr>
          <w:rFonts w:cstheme="minorHAnsi"/>
        </w:rPr>
        <w:tab/>
      </w:r>
      <w:r w:rsidRPr="00C62579">
        <w:rPr>
          <w:rFonts w:cstheme="minorHAnsi"/>
        </w:rPr>
        <w:t xml:space="preserve"> </w:t>
      </w:r>
      <w:proofErr w:type="spellStart"/>
      <w:r w:rsidRPr="00C62579">
        <w:rPr>
          <w:rFonts w:cstheme="minorHAnsi"/>
        </w:rPr>
        <w:t>kt</w:t>
      </w:r>
      <w:proofErr w:type="spellEnd"/>
      <w:r w:rsidRPr="00C62579">
        <w:rPr>
          <w:rFonts w:cstheme="minorHAnsi"/>
        </w:rPr>
        <w:t>. ________________________</w:t>
      </w:r>
      <w:r w:rsidR="00A70971">
        <w:rPr>
          <w:rFonts w:cstheme="minorHAnsi"/>
        </w:rPr>
        <w:t>__________</w:t>
      </w:r>
    </w:p>
    <w:p w14:paraId="01148410" w14:textId="2F8F668F" w:rsidR="00B90ED3" w:rsidRPr="00C62579" w:rsidRDefault="00B90ED3" w:rsidP="00A70971">
      <w:pPr>
        <w:spacing w:line="360" w:lineRule="auto"/>
        <w:rPr>
          <w:rFonts w:cstheme="minorHAnsi"/>
        </w:rPr>
      </w:pPr>
      <w:r w:rsidRPr="00C62579">
        <w:rPr>
          <w:rFonts w:cstheme="minorHAnsi"/>
        </w:rPr>
        <w:t>Starfsstöð og staða ___________________________________________________________</w:t>
      </w:r>
      <w:r w:rsidR="00A70971">
        <w:rPr>
          <w:rFonts w:cstheme="minorHAnsi"/>
        </w:rPr>
        <w:t>_______</w:t>
      </w:r>
    </w:p>
    <w:p w14:paraId="290123C8" w14:textId="77777777" w:rsidR="00151879" w:rsidRDefault="00151879" w:rsidP="00A70971">
      <w:pPr>
        <w:spacing w:line="360" w:lineRule="auto"/>
        <w:rPr>
          <w:rFonts w:cstheme="minorHAnsi"/>
        </w:rPr>
      </w:pPr>
    </w:p>
    <w:p w14:paraId="0B1B1B87" w14:textId="70E1FF04" w:rsidR="00B90ED3" w:rsidRDefault="00B90ED3" w:rsidP="00A70971">
      <w:pPr>
        <w:spacing w:line="360" w:lineRule="auto"/>
        <w:rPr>
          <w:rFonts w:cstheme="minorHAnsi"/>
        </w:rPr>
      </w:pPr>
      <w:r w:rsidRPr="00151879">
        <w:rPr>
          <w:rFonts w:cstheme="minorHAnsi"/>
          <w:b/>
          <w:bCs/>
        </w:rPr>
        <w:t>Næsti</w:t>
      </w:r>
      <w:r w:rsidRPr="00C62579">
        <w:rPr>
          <w:rFonts w:cstheme="minorHAnsi"/>
        </w:rPr>
        <w:t xml:space="preserve"> </w:t>
      </w:r>
      <w:r w:rsidRPr="00151879">
        <w:rPr>
          <w:rFonts w:cstheme="minorHAnsi"/>
          <w:b/>
          <w:bCs/>
        </w:rPr>
        <w:t>yfirmaður</w:t>
      </w:r>
      <w:r w:rsidRPr="00C62579">
        <w:rPr>
          <w:rFonts w:cstheme="minorHAnsi"/>
        </w:rPr>
        <w:t>:_____________________________________________</w:t>
      </w:r>
      <w:r w:rsidR="00A70971">
        <w:rPr>
          <w:rFonts w:cstheme="minorHAnsi"/>
        </w:rPr>
        <w:t>______________________</w:t>
      </w:r>
      <w:r w:rsidRPr="00C62579">
        <w:rPr>
          <w:rFonts w:cstheme="minorHAnsi"/>
        </w:rPr>
        <w:t>_</w:t>
      </w:r>
    </w:p>
    <w:p w14:paraId="3546BB4B" w14:textId="77777777" w:rsidR="004F705F" w:rsidRDefault="004F705F" w:rsidP="00A70971">
      <w:pPr>
        <w:spacing w:line="360" w:lineRule="auto"/>
        <w:rPr>
          <w:rFonts w:cstheme="minorHAnsi"/>
        </w:rPr>
      </w:pPr>
    </w:p>
    <w:p w14:paraId="29FBC8FC" w14:textId="1E20ED8A" w:rsidR="00B90ED3" w:rsidRPr="00C62579" w:rsidRDefault="00B90ED3" w:rsidP="00A70971">
      <w:pPr>
        <w:spacing w:line="360" w:lineRule="auto"/>
        <w:rPr>
          <w:rFonts w:cstheme="minorHAnsi"/>
        </w:rPr>
      </w:pPr>
      <w:r w:rsidRPr="004F705F">
        <w:rPr>
          <w:rFonts w:cstheme="minorHAnsi"/>
          <w:b/>
          <w:bCs/>
        </w:rPr>
        <w:t>Dagsetning eða tími atviks (eða tímabil atvika):</w:t>
      </w:r>
      <w:r>
        <w:rPr>
          <w:rFonts w:cstheme="minorHAnsi"/>
        </w:rPr>
        <w:t xml:space="preserve"> __________________________________________________________________________________</w:t>
      </w:r>
    </w:p>
    <w:p w14:paraId="60146025" w14:textId="77777777" w:rsidR="00A70971" w:rsidRDefault="00A70971" w:rsidP="00A70971">
      <w:pPr>
        <w:spacing w:line="360" w:lineRule="auto"/>
        <w:rPr>
          <w:rFonts w:cstheme="minorHAnsi"/>
          <w:b/>
          <w:bCs/>
          <w:sz w:val="24"/>
          <w:szCs w:val="24"/>
        </w:rPr>
      </w:pPr>
    </w:p>
    <w:p w14:paraId="107110B9" w14:textId="297A9E37" w:rsidR="00B90ED3" w:rsidRPr="00A70971" w:rsidRDefault="00B90ED3" w:rsidP="00A70971">
      <w:pPr>
        <w:spacing w:line="360" w:lineRule="auto"/>
        <w:rPr>
          <w:rFonts w:cstheme="minorHAnsi"/>
          <w:b/>
          <w:bCs/>
          <w:sz w:val="24"/>
          <w:szCs w:val="24"/>
        </w:rPr>
      </w:pPr>
      <w:r w:rsidRPr="00A70971">
        <w:rPr>
          <w:rFonts w:cstheme="minorHAnsi"/>
          <w:b/>
          <w:bCs/>
          <w:sz w:val="24"/>
          <w:szCs w:val="24"/>
        </w:rPr>
        <w:t xml:space="preserve">Meintur gerandi/gerendur </w:t>
      </w:r>
    </w:p>
    <w:p w14:paraId="5C9B4466" w14:textId="77777777" w:rsidR="00B90ED3" w:rsidRPr="00C62579" w:rsidRDefault="00B90ED3" w:rsidP="00A70971">
      <w:pPr>
        <w:spacing w:line="360" w:lineRule="auto"/>
        <w:rPr>
          <w:rFonts w:cstheme="minorHAnsi"/>
        </w:rPr>
      </w:pPr>
      <w:r w:rsidRPr="00C62579">
        <w:rPr>
          <w:rFonts w:cstheme="minorHAnsi"/>
        </w:rPr>
        <w:t>Nafn: _________________________________ Nafn: ________________________________</w:t>
      </w:r>
    </w:p>
    <w:p w14:paraId="4B9BE9ED" w14:textId="77777777" w:rsidR="00B90ED3" w:rsidRPr="00C62579" w:rsidRDefault="00B90ED3" w:rsidP="00A70971">
      <w:pPr>
        <w:spacing w:line="360" w:lineRule="auto"/>
        <w:rPr>
          <w:rFonts w:cstheme="minorHAnsi"/>
        </w:rPr>
      </w:pPr>
      <w:r w:rsidRPr="00C62579">
        <w:rPr>
          <w:rFonts w:cstheme="minorHAnsi"/>
        </w:rPr>
        <w:t>Staða:_________________________________ Staða: ________________________________</w:t>
      </w:r>
    </w:p>
    <w:p w14:paraId="376A0004" w14:textId="77777777" w:rsidR="00B90ED3" w:rsidRPr="00C62579" w:rsidRDefault="00B90ED3" w:rsidP="00A70971">
      <w:pPr>
        <w:spacing w:line="360" w:lineRule="auto"/>
        <w:rPr>
          <w:rFonts w:cstheme="minorHAnsi"/>
        </w:rPr>
      </w:pPr>
      <w:r w:rsidRPr="00C62579">
        <w:rPr>
          <w:rFonts w:cstheme="minorHAnsi"/>
        </w:rPr>
        <w:t>Vinnustaður:_____________________________ Vinnustaður: ___________________________</w:t>
      </w:r>
    </w:p>
    <w:p w14:paraId="4B91940E" w14:textId="77777777" w:rsidR="00A70971" w:rsidRDefault="00A70971" w:rsidP="00B90ED3">
      <w:pPr>
        <w:spacing w:line="240" w:lineRule="auto"/>
        <w:rPr>
          <w:rFonts w:cstheme="minorHAnsi"/>
          <w:b/>
          <w:bCs/>
          <w:sz w:val="24"/>
          <w:szCs w:val="24"/>
        </w:rPr>
      </w:pPr>
    </w:p>
    <w:p w14:paraId="788F67E6" w14:textId="5B587F8F" w:rsidR="00B90ED3" w:rsidRPr="00C62579" w:rsidRDefault="00B90ED3" w:rsidP="00B90ED3">
      <w:pPr>
        <w:spacing w:line="240" w:lineRule="auto"/>
        <w:rPr>
          <w:rFonts w:cstheme="minorHAnsi"/>
        </w:rPr>
      </w:pPr>
      <w:r w:rsidRPr="00A70971">
        <w:rPr>
          <w:rFonts w:cstheme="minorHAnsi"/>
          <w:b/>
          <w:bCs/>
          <w:sz w:val="24"/>
          <w:szCs w:val="24"/>
        </w:rPr>
        <w:t>Tengsl við meintan geranda</w:t>
      </w:r>
      <w:r w:rsidRPr="00C62579">
        <w:rPr>
          <w:rFonts w:cstheme="minorHAnsi"/>
        </w:rPr>
        <w:t xml:space="preserve">  Hér er átt við hvort viðkomandi sé samstarfsmaður, undirmaður</w:t>
      </w:r>
      <w:r>
        <w:rPr>
          <w:rFonts w:cstheme="minorHAnsi"/>
        </w:rPr>
        <w:t>,</w:t>
      </w:r>
      <w:r w:rsidRPr="00C62579">
        <w:rPr>
          <w:rFonts w:cstheme="minorHAnsi"/>
        </w:rPr>
        <w:t>yfirmaður</w:t>
      </w:r>
      <w:r>
        <w:rPr>
          <w:rFonts w:cstheme="minorHAnsi"/>
        </w:rPr>
        <w:t>, eða annar.</w:t>
      </w:r>
    </w:p>
    <w:p w14:paraId="62215F05" w14:textId="77777777" w:rsidR="00A70971" w:rsidRDefault="00A70971" w:rsidP="00A70971">
      <w:pPr>
        <w:spacing w:line="360" w:lineRule="auto"/>
        <w:rPr>
          <w:rFonts w:cstheme="minorHAnsi"/>
          <w:b/>
          <w:bCs/>
          <w:sz w:val="24"/>
          <w:szCs w:val="24"/>
        </w:rPr>
      </w:pPr>
    </w:p>
    <w:p w14:paraId="68BA9287" w14:textId="2AE9B068" w:rsidR="00B90ED3" w:rsidRPr="00A70971" w:rsidRDefault="00B90ED3" w:rsidP="00A70971">
      <w:pPr>
        <w:spacing w:line="360" w:lineRule="auto"/>
        <w:rPr>
          <w:rFonts w:cstheme="minorHAnsi"/>
          <w:b/>
          <w:bCs/>
          <w:sz w:val="24"/>
          <w:szCs w:val="24"/>
        </w:rPr>
      </w:pPr>
      <w:r w:rsidRPr="00A70971">
        <w:rPr>
          <w:rFonts w:cstheme="minorHAnsi"/>
          <w:b/>
          <w:bCs/>
          <w:sz w:val="24"/>
          <w:szCs w:val="24"/>
        </w:rPr>
        <w:t>Vitni:</w:t>
      </w:r>
    </w:p>
    <w:p w14:paraId="589434FC" w14:textId="745806EB" w:rsidR="00B90ED3" w:rsidRPr="00C62579" w:rsidRDefault="00B90ED3" w:rsidP="00A70971">
      <w:pPr>
        <w:spacing w:line="360" w:lineRule="auto"/>
        <w:rPr>
          <w:rFonts w:cstheme="minorHAnsi"/>
        </w:rPr>
      </w:pPr>
      <w:r w:rsidRPr="00C62579">
        <w:rPr>
          <w:rFonts w:cstheme="minorHAnsi"/>
        </w:rPr>
        <w:t>Nafn: _________________________________</w:t>
      </w:r>
      <w:r w:rsidR="00A70971">
        <w:rPr>
          <w:rFonts w:cstheme="minorHAnsi"/>
        </w:rPr>
        <w:tab/>
      </w:r>
      <w:r w:rsidR="00A70971">
        <w:rPr>
          <w:rFonts w:cstheme="minorHAnsi"/>
        </w:rPr>
        <w:tab/>
      </w:r>
      <w:r w:rsidRPr="00C62579">
        <w:rPr>
          <w:rFonts w:cstheme="minorHAnsi"/>
        </w:rPr>
        <w:t>Nafn: ________________________________</w:t>
      </w:r>
    </w:p>
    <w:p w14:paraId="48C18F9F" w14:textId="3E0581F9" w:rsidR="00B90ED3" w:rsidRPr="00C62579" w:rsidRDefault="00B90ED3" w:rsidP="00A70971">
      <w:pPr>
        <w:spacing w:line="360" w:lineRule="auto"/>
        <w:rPr>
          <w:rFonts w:cstheme="minorHAnsi"/>
        </w:rPr>
      </w:pPr>
      <w:r w:rsidRPr="00C62579">
        <w:rPr>
          <w:rFonts w:cstheme="minorHAnsi"/>
        </w:rPr>
        <w:t>Staða:_________________________________</w:t>
      </w:r>
      <w:r w:rsidR="00A70971">
        <w:rPr>
          <w:rFonts w:cstheme="minorHAnsi"/>
        </w:rPr>
        <w:tab/>
        <w:t xml:space="preserve">             </w:t>
      </w:r>
      <w:r w:rsidRPr="00C62579">
        <w:rPr>
          <w:rFonts w:cstheme="minorHAnsi"/>
        </w:rPr>
        <w:t xml:space="preserve"> Staða: ________________________________</w:t>
      </w:r>
    </w:p>
    <w:p w14:paraId="44AFAC11" w14:textId="72A9522A" w:rsidR="00B90ED3" w:rsidRPr="00C62579" w:rsidRDefault="00B90ED3" w:rsidP="00A70971">
      <w:pPr>
        <w:spacing w:line="360" w:lineRule="auto"/>
        <w:rPr>
          <w:rFonts w:cstheme="minorHAnsi"/>
        </w:rPr>
      </w:pPr>
      <w:r w:rsidRPr="00C62579">
        <w:rPr>
          <w:rFonts w:cstheme="minorHAnsi"/>
        </w:rPr>
        <w:t>Vinnustaður:_____________________________</w:t>
      </w:r>
      <w:r w:rsidR="00A70971">
        <w:rPr>
          <w:rFonts w:cstheme="minorHAnsi"/>
        </w:rPr>
        <w:t xml:space="preserve">           </w:t>
      </w:r>
      <w:r w:rsidRPr="00C62579">
        <w:rPr>
          <w:rFonts w:cstheme="minorHAnsi"/>
        </w:rPr>
        <w:t xml:space="preserve"> Vinnustaður: __________________________</w:t>
      </w:r>
    </w:p>
    <w:p w14:paraId="060EB498" w14:textId="77777777" w:rsidR="00A70971" w:rsidRDefault="00A70971" w:rsidP="00B90ED3">
      <w:pPr>
        <w:rPr>
          <w:rFonts w:cstheme="minorHAnsi"/>
          <w:b/>
          <w:bCs/>
          <w:sz w:val="24"/>
          <w:szCs w:val="24"/>
        </w:rPr>
      </w:pPr>
    </w:p>
    <w:p w14:paraId="729D9DA1" w14:textId="35472978" w:rsidR="00B90ED3" w:rsidRPr="00C62579" w:rsidRDefault="00B90ED3" w:rsidP="00B90ED3">
      <w:pPr>
        <w:rPr>
          <w:rFonts w:cstheme="minorHAnsi"/>
        </w:rPr>
      </w:pPr>
      <w:r w:rsidRPr="00A70971">
        <w:rPr>
          <w:rFonts w:cstheme="minorHAnsi"/>
          <w:b/>
          <w:bCs/>
          <w:sz w:val="24"/>
          <w:szCs w:val="24"/>
        </w:rPr>
        <w:t>Atvik:</w:t>
      </w:r>
      <w:r w:rsidRPr="00C62579">
        <w:rPr>
          <w:rFonts w:cstheme="minorHAnsi"/>
        </w:rPr>
        <w:t xml:space="preserve">   </w:t>
      </w:r>
      <w:r w:rsidRPr="00A70971">
        <w:rPr>
          <w:rFonts w:cstheme="minorHAnsi"/>
        </w:rPr>
        <w:t>Hér þarf að greina frá því atviki/atvikum sem kvartað er undan.  Mikilvægt er að greina frá atvikum á skýran hátt, hvenær atvik áttu sér stað, hvar og hvort aðrir voru viðstaddir og þá hverjir.</w:t>
      </w:r>
      <w:r w:rsidRPr="00C62579">
        <w:rPr>
          <w:rFonts w:cstheme="minorHAnsi"/>
        </w:rPr>
        <w:t xml:space="preserve">  </w:t>
      </w:r>
    </w:p>
    <w:p w14:paraId="23B519E2" w14:textId="58491FEC" w:rsidR="00B90ED3" w:rsidRDefault="00B90ED3" w:rsidP="00B90ED3">
      <w:pPr>
        <w:rPr>
          <w:rFonts w:cstheme="minorHAnsi"/>
        </w:rPr>
      </w:pPr>
    </w:p>
    <w:p w14:paraId="085A8930" w14:textId="144DB1DC" w:rsidR="00B90ED3" w:rsidRDefault="00B90ED3" w:rsidP="00B90ED3">
      <w:pPr>
        <w:rPr>
          <w:rFonts w:cstheme="minorHAnsi"/>
        </w:rPr>
      </w:pPr>
    </w:p>
    <w:p w14:paraId="75AEB842" w14:textId="77777777" w:rsidR="00B90ED3" w:rsidRPr="00C62579" w:rsidRDefault="00B90ED3" w:rsidP="00B90ED3">
      <w:pPr>
        <w:rPr>
          <w:rFonts w:cstheme="minorHAnsi"/>
        </w:rPr>
      </w:pPr>
    </w:p>
    <w:p w14:paraId="4ADFAEEB" w14:textId="77777777" w:rsidR="00B90ED3" w:rsidRPr="00C62579" w:rsidRDefault="00B90ED3" w:rsidP="00B90ED3">
      <w:pPr>
        <w:rPr>
          <w:rFonts w:cstheme="minorHAnsi"/>
        </w:rPr>
      </w:pPr>
    </w:p>
    <w:p w14:paraId="0246396D" w14:textId="77777777" w:rsidR="00B90ED3" w:rsidRPr="00C62579" w:rsidRDefault="00B90ED3" w:rsidP="00B90ED3">
      <w:pPr>
        <w:rPr>
          <w:rFonts w:cstheme="minorHAnsi"/>
        </w:rPr>
      </w:pPr>
    </w:p>
    <w:p w14:paraId="5B15CC15" w14:textId="5BA64A3A" w:rsidR="00B90ED3" w:rsidRPr="00A70971" w:rsidRDefault="00B90ED3" w:rsidP="00B90ED3">
      <w:pPr>
        <w:rPr>
          <w:rFonts w:cstheme="minorHAnsi"/>
        </w:rPr>
      </w:pPr>
      <w:r w:rsidRPr="00A70971">
        <w:rPr>
          <w:rFonts w:cstheme="minorHAnsi"/>
          <w:b/>
          <w:bCs/>
          <w:sz w:val="24"/>
          <w:szCs w:val="24"/>
        </w:rPr>
        <w:lastRenderedPageBreak/>
        <w:t>Er um endurtekna hegðun að ræða?</w:t>
      </w:r>
      <w:r w:rsidRPr="00A70971">
        <w:rPr>
          <w:rFonts w:cstheme="minorHAnsi"/>
          <w:i/>
          <w:iCs/>
        </w:rPr>
        <w:t xml:space="preserve"> </w:t>
      </w:r>
      <w:r w:rsidRPr="00C62579">
        <w:rPr>
          <w:rFonts w:cstheme="minorHAnsi"/>
          <w:i/>
          <w:iCs/>
        </w:rPr>
        <w:t xml:space="preserve"> </w:t>
      </w:r>
      <w:r w:rsidRPr="00A70971">
        <w:rPr>
          <w:rFonts w:cstheme="minorHAnsi"/>
        </w:rPr>
        <w:t xml:space="preserve">Hér verður að greina frá því hvort að það/þau atvik sem greint er frá séu endurtekin. </w:t>
      </w:r>
    </w:p>
    <w:p w14:paraId="6E433864" w14:textId="77777777" w:rsidR="00B90ED3" w:rsidRPr="00C62579" w:rsidRDefault="00B90ED3" w:rsidP="00B90ED3">
      <w:pPr>
        <w:rPr>
          <w:rFonts w:cstheme="minorHAnsi"/>
        </w:rPr>
      </w:pPr>
    </w:p>
    <w:p w14:paraId="49E792AA" w14:textId="53F259D9" w:rsidR="00B90ED3" w:rsidRDefault="00B90ED3" w:rsidP="00B90ED3">
      <w:pPr>
        <w:rPr>
          <w:rFonts w:cstheme="minorHAnsi"/>
        </w:rPr>
      </w:pPr>
    </w:p>
    <w:p w14:paraId="136DCEB9" w14:textId="77777777" w:rsidR="00B90ED3" w:rsidRPr="00C62579" w:rsidRDefault="00B90ED3" w:rsidP="00B90ED3">
      <w:pPr>
        <w:rPr>
          <w:rFonts w:cstheme="minorHAnsi"/>
        </w:rPr>
      </w:pPr>
    </w:p>
    <w:p w14:paraId="13F2D843" w14:textId="77777777" w:rsidR="00B90ED3" w:rsidRPr="00C62579" w:rsidRDefault="00B90ED3" w:rsidP="00B90ED3">
      <w:pPr>
        <w:rPr>
          <w:rFonts w:cstheme="minorHAnsi"/>
        </w:rPr>
      </w:pPr>
    </w:p>
    <w:p w14:paraId="665F4F84" w14:textId="77777777" w:rsidR="00B90ED3" w:rsidRPr="00C62579" w:rsidRDefault="00B90ED3" w:rsidP="00B90ED3">
      <w:pPr>
        <w:rPr>
          <w:rFonts w:cstheme="minorHAnsi"/>
        </w:rPr>
      </w:pPr>
      <w:r w:rsidRPr="00A70971">
        <w:rPr>
          <w:rFonts w:cstheme="minorHAnsi"/>
          <w:b/>
          <w:bCs/>
          <w:sz w:val="24"/>
          <w:szCs w:val="24"/>
        </w:rPr>
        <w:t>Líðan starfsmanns:</w:t>
      </w:r>
      <w:r w:rsidRPr="00C62579">
        <w:rPr>
          <w:rFonts w:cstheme="minorHAnsi"/>
        </w:rPr>
        <w:t xml:space="preserve"> </w:t>
      </w:r>
      <w:r w:rsidRPr="00A70971">
        <w:rPr>
          <w:rFonts w:cstheme="minorHAnsi"/>
        </w:rPr>
        <w:t>Hér skal lýsa hvaða áhrif ofangreind atvik hafa haft á líðan þína og hvort um sé að ræða afleiðingar þ.e. líkamlegar, sálræn einkenni eða önnur einkenni og þá hver:</w:t>
      </w:r>
      <w:r>
        <w:rPr>
          <w:rFonts w:cstheme="minorHAnsi"/>
          <w:i/>
          <w:iCs/>
        </w:rPr>
        <w:t xml:space="preserve"> </w:t>
      </w:r>
    </w:p>
    <w:p w14:paraId="717A583C" w14:textId="76A05077" w:rsidR="00B90ED3" w:rsidRDefault="00B90ED3" w:rsidP="00B90ED3">
      <w:pPr>
        <w:rPr>
          <w:rFonts w:cstheme="minorHAnsi"/>
        </w:rPr>
      </w:pPr>
    </w:p>
    <w:p w14:paraId="7F3BED72" w14:textId="3911374F" w:rsidR="00B90ED3" w:rsidRDefault="00B90ED3" w:rsidP="00B90ED3">
      <w:pPr>
        <w:rPr>
          <w:rFonts w:cstheme="minorHAnsi"/>
        </w:rPr>
      </w:pPr>
    </w:p>
    <w:p w14:paraId="6483A624" w14:textId="77777777" w:rsidR="00B90ED3" w:rsidRPr="00C62579" w:rsidRDefault="00B90ED3" w:rsidP="00B90ED3">
      <w:pPr>
        <w:rPr>
          <w:rFonts w:cstheme="minorHAnsi"/>
        </w:rPr>
      </w:pPr>
    </w:p>
    <w:p w14:paraId="7D97FB77" w14:textId="77777777" w:rsidR="00B90ED3" w:rsidRPr="00C62579" w:rsidRDefault="00B90ED3" w:rsidP="00B90ED3">
      <w:pPr>
        <w:rPr>
          <w:rFonts w:cstheme="minorHAnsi"/>
        </w:rPr>
      </w:pPr>
    </w:p>
    <w:p w14:paraId="4A97063B" w14:textId="77777777" w:rsidR="00B90ED3" w:rsidRPr="00C62579" w:rsidRDefault="00B90ED3" w:rsidP="00B90ED3">
      <w:pPr>
        <w:rPr>
          <w:rFonts w:cstheme="minorHAnsi"/>
        </w:rPr>
      </w:pPr>
    </w:p>
    <w:p w14:paraId="1ED6E4F8" w14:textId="77777777" w:rsidR="00B90ED3" w:rsidRPr="00A70971" w:rsidRDefault="00B90ED3" w:rsidP="00B90ED3">
      <w:pPr>
        <w:rPr>
          <w:rFonts w:cstheme="minorHAnsi"/>
          <w:b/>
          <w:bCs/>
          <w:sz w:val="28"/>
          <w:szCs w:val="28"/>
        </w:rPr>
      </w:pPr>
      <w:r w:rsidRPr="00A70971">
        <w:rPr>
          <w:rFonts w:cstheme="minorHAnsi"/>
          <w:b/>
          <w:bCs/>
          <w:sz w:val="24"/>
          <w:szCs w:val="24"/>
        </w:rPr>
        <w:t>Aðilar sem óskað er að rætt verði við:</w:t>
      </w:r>
      <w:r w:rsidRPr="00C62579">
        <w:rPr>
          <w:rFonts w:cstheme="minorHAnsi"/>
          <w:b/>
          <w:bCs/>
          <w:sz w:val="28"/>
          <w:szCs w:val="28"/>
        </w:rPr>
        <w:t xml:space="preserve"> </w:t>
      </w:r>
      <w:r w:rsidRPr="00A70971">
        <w:rPr>
          <w:rFonts w:cstheme="minorHAnsi"/>
        </w:rPr>
        <w:t xml:space="preserve">Hér skal lýsa því hvort það voru vitni að atvikum eða aðrir sem  geti varpað ljósi á atvik og þá hvernig: </w:t>
      </w:r>
    </w:p>
    <w:p w14:paraId="351AC846" w14:textId="77777777" w:rsidR="00B90ED3" w:rsidRPr="00C62579" w:rsidRDefault="00B90ED3" w:rsidP="00B90ED3">
      <w:pPr>
        <w:rPr>
          <w:rFonts w:cstheme="minorHAnsi"/>
        </w:rPr>
      </w:pPr>
    </w:p>
    <w:p w14:paraId="5F81F886" w14:textId="77777777" w:rsidR="00B90ED3" w:rsidRPr="00C62579" w:rsidRDefault="00B90ED3" w:rsidP="00B90ED3">
      <w:pPr>
        <w:rPr>
          <w:rFonts w:cstheme="minorHAnsi"/>
        </w:rPr>
      </w:pPr>
    </w:p>
    <w:p w14:paraId="18281761" w14:textId="77777777" w:rsidR="00B90ED3" w:rsidRPr="00C62579" w:rsidRDefault="00B90ED3" w:rsidP="00B90ED3">
      <w:pPr>
        <w:rPr>
          <w:rFonts w:cstheme="minorHAnsi"/>
        </w:rPr>
      </w:pPr>
    </w:p>
    <w:p w14:paraId="5515B0E4" w14:textId="77777777" w:rsidR="00B90ED3" w:rsidRPr="00C62579" w:rsidRDefault="00B90ED3" w:rsidP="00B90ED3">
      <w:pPr>
        <w:rPr>
          <w:rFonts w:cstheme="minorHAnsi"/>
        </w:rPr>
      </w:pPr>
    </w:p>
    <w:p w14:paraId="3C2FEDB3" w14:textId="6D2275F3" w:rsidR="00B90ED3" w:rsidRDefault="00B90ED3" w:rsidP="00B90ED3">
      <w:pPr>
        <w:rPr>
          <w:rFonts w:cstheme="minorHAnsi"/>
          <w:sz w:val="24"/>
          <w:szCs w:val="24"/>
        </w:rPr>
      </w:pPr>
      <w:r w:rsidRPr="00A70971">
        <w:rPr>
          <w:rFonts w:cstheme="minorHAnsi"/>
          <w:b/>
          <w:bCs/>
          <w:sz w:val="24"/>
          <w:szCs w:val="24"/>
        </w:rPr>
        <w:t>Annað sem þú vilt koma á framfæri</w:t>
      </w:r>
      <w:r w:rsidRPr="00A70971">
        <w:rPr>
          <w:rFonts w:cstheme="minorHAnsi"/>
          <w:sz w:val="24"/>
          <w:szCs w:val="24"/>
        </w:rPr>
        <w:t xml:space="preserve">: </w:t>
      </w:r>
    </w:p>
    <w:p w14:paraId="5E13E5C9" w14:textId="3C632942" w:rsidR="00141572" w:rsidRDefault="00141572" w:rsidP="00B90ED3">
      <w:pPr>
        <w:rPr>
          <w:rFonts w:cstheme="minorHAnsi"/>
          <w:sz w:val="24"/>
          <w:szCs w:val="24"/>
        </w:rPr>
      </w:pPr>
    </w:p>
    <w:p w14:paraId="4332AFA1" w14:textId="0A88877D" w:rsidR="00141572" w:rsidRDefault="00141572" w:rsidP="00B90ED3">
      <w:pPr>
        <w:rPr>
          <w:rFonts w:cstheme="minorHAnsi"/>
          <w:sz w:val="24"/>
          <w:szCs w:val="24"/>
        </w:rPr>
      </w:pPr>
    </w:p>
    <w:p w14:paraId="32C26B47" w14:textId="679A445A" w:rsidR="00141572" w:rsidRDefault="00141572" w:rsidP="00B90ED3">
      <w:pPr>
        <w:rPr>
          <w:rFonts w:cstheme="minorHAnsi"/>
          <w:sz w:val="24"/>
          <w:szCs w:val="24"/>
        </w:rPr>
      </w:pPr>
    </w:p>
    <w:p w14:paraId="243D2E6D" w14:textId="3E47CE51" w:rsidR="00141572" w:rsidRPr="00141572" w:rsidRDefault="00141572" w:rsidP="00B90ED3">
      <w:pPr>
        <w:rPr>
          <w:rFonts w:cstheme="minorHAnsi"/>
          <w:b/>
          <w:bCs/>
          <w:sz w:val="24"/>
          <w:szCs w:val="24"/>
        </w:rPr>
      </w:pPr>
      <w:r w:rsidRPr="00141572">
        <w:rPr>
          <w:rFonts w:cstheme="minorHAnsi"/>
          <w:b/>
          <w:bCs/>
          <w:sz w:val="24"/>
          <w:szCs w:val="24"/>
        </w:rPr>
        <w:t>Dagsetning og undirskrift tilkynnanda:</w:t>
      </w:r>
    </w:p>
    <w:p w14:paraId="63C2D762" w14:textId="44CDC243" w:rsidR="00141572" w:rsidRDefault="00141572" w:rsidP="00B90ED3">
      <w:pPr>
        <w:rPr>
          <w:rFonts w:cstheme="minorHAnsi"/>
          <w:sz w:val="24"/>
          <w:szCs w:val="24"/>
        </w:rPr>
      </w:pPr>
    </w:p>
    <w:p w14:paraId="21AB3D06" w14:textId="324289F3" w:rsidR="00920826" w:rsidRPr="00C62579" w:rsidRDefault="00141572">
      <w:pPr>
        <w:rPr>
          <w:rFonts w:cstheme="minorHAnsi"/>
        </w:rPr>
      </w:pP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r>
      <w:r>
        <w:rPr>
          <w:rFonts w:cstheme="minorHAnsi"/>
          <w:sz w:val="24"/>
          <w:szCs w:val="24"/>
        </w:rPr>
        <w:softHyphen/>
        <w:t>__________________________________________________________________________</w:t>
      </w:r>
    </w:p>
    <w:p w14:paraId="18F87FFA" w14:textId="501CA295" w:rsidR="003F273F" w:rsidRPr="00C62579" w:rsidRDefault="003F273F">
      <w:pPr>
        <w:rPr>
          <w:rFonts w:cstheme="minorHAnsi"/>
        </w:rPr>
      </w:pPr>
    </w:p>
    <w:sectPr w:rsidR="003F273F" w:rsidRPr="00C6257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88AA2D" w14:textId="77777777" w:rsidR="00151879" w:rsidRDefault="00151879" w:rsidP="00151879">
      <w:pPr>
        <w:spacing w:after="0" w:line="240" w:lineRule="auto"/>
      </w:pPr>
      <w:r>
        <w:separator/>
      </w:r>
    </w:p>
  </w:endnote>
  <w:endnote w:type="continuationSeparator" w:id="0">
    <w:p w14:paraId="14F85829" w14:textId="77777777" w:rsidR="00151879" w:rsidRDefault="00151879" w:rsidP="00151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EBC82B" w14:textId="77777777" w:rsidR="00151879" w:rsidRDefault="00151879" w:rsidP="00151879">
      <w:pPr>
        <w:spacing w:after="0" w:line="240" w:lineRule="auto"/>
      </w:pPr>
      <w:r>
        <w:separator/>
      </w:r>
    </w:p>
  </w:footnote>
  <w:footnote w:type="continuationSeparator" w:id="0">
    <w:p w14:paraId="1AE39761" w14:textId="77777777" w:rsidR="00151879" w:rsidRDefault="00151879" w:rsidP="00151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EEB9C" w14:textId="5799296D" w:rsidR="00151879" w:rsidRDefault="00151879" w:rsidP="00151879">
    <w:pPr>
      <w:pStyle w:val="Header"/>
      <w:jc w:val="right"/>
    </w:pPr>
    <w:r w:rsidRPr="00505D9A">
      <w:rPr>
        <w:noProof/>
        <w:lang w:eastAsia="is-IS"/>
      </w:rPr>
      <w:drawing>
        <wp:inline distT="0" distB="0" distL="0" distR="0" wp14:anchorId="3E5A2D7E" wp14:editId="08306740">
          <wp:extent cx="2771140" cy="595630"/>
          <wp:effectExtent l="0" t="0" r="0" b="0"/>
          <wp:docPr id="1" name="Picture 1" descr="K:Kopavogur:2017:170548_brefsefni:fyrir_wor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Kopavogur:2017:170548_brefsefni:fyrir_wor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140" cy="595630"/>
                  </a:xfrm>
                  <a:prstGeom prst="rect">
                    <a:avLst/>
                  </a:prstGeom>
                  <a:noFill/>
                  <a:ln>
                    <a:noFill/>
                  </a:ln>
                </pic:spPr>
              </pic:pic>
            </a:graphicData>
          </a:graphic>
        </wp:inline>
      </w:drawing>
    </w:r>
  </w:p>
  <w:p w14:paraId="29D72F7D" w14:textId="77777777" w:rsidR="00151879" w:rsidRDefault="00151879" w:rsidP="00151879">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447"/>
    <w:rsid w:val="000A2E6C"/>
    <w:rsid w:val="00141572"/>
    <w:rsid w:val="00151879"/>
    <w:rsid w:val="00190623"/>
    <w:rsid w:val="0019216B"/>
    <w:rsid w:val="001F05DC"/>
    <w:rsid w:val="003F273F"/>
    <w:rsid w:val="00473DD2"/>
    <w:rsid w:val="004F705F"/>
    <w:rsid w:val="005D2E8D"/>
    <w:rsid w:val="00681FDE"/>
    <w:rsid w:val="007663F0"/>
    <w:rsid w:val="007F31E2"/>
    <w:rsid w:val="008405D0"/>
    <w:rsid w:val="00920826"/>
    <w:rsid w:val="009E1447"/>
    <w:rsid w:val="00A70971"/>
    <w:rsid w:val="00B708D0"/>
    <w:rsid w:val="00B90ED3"/>
    <w:rsid w:val="00C00619"/>
    <w:rsid w:val="00C62579"/>
    <w:rsid w:val="00ED14A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980A"/>
  <w15:chartTrackingRefBased/>
  <w15:docId w15:val="{403E70AA-5B7B-43B7-8E8A-37E306AE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5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579"/>
    <w:rPr>
      <w:rFonts w:ascii="Segoe UI" w:hAnsi="Segoe UI" w:cs="Segoe UI"/>
      <w:sz w:val="18"/>
      <w:szCs w:val="18"/>
    </w:rPr>
  </w:style>
  <w:style w:type="character" w:styleId="CommentReference">
    <w:name w:val="annotation reference"/>
    <w:basedOn w:val="DefaultParagraphFont"/>
    <w:uiPriority w:val="99"/>
    <w:semiHidden/>
    <w:unhideWhenUsed/>
    <w:rsid w:val="00C62579"/>
    <w:rPr>
      <w:sz w:val="16"/>
      <w:szCs w:val="16"/>
    </w:rPr>
  </w:style>
  <w:style w:type="paragraph" w:styleId="CommentText">
    <w:name w:val="annotation text"/>
    <w:basedOn w:val="Normal"/>
    <w:link w:val="CommentTextChar"/>
    <w:uiPriority w:val="99"/>
    <w:semiHidden/>
    <w:unhideWhenUsed/>
    <w:rsid w:val="00C62579"/>
    <w:pPr>
      <w:spacing w:line="240" w:lineRule="auto"/>
    </w:pPr>
    <w:rPr>
      <w:sz w:val="20"/>
      <w:szCs w:val="20"/>
    </w:rPr>
  </w:style>
  <w:style w:type="character" w:customStyle="1" w:styleId="CommentTextChar">
    <w:name w:val="Comment Text Char"/>
    <w:basedOn w:val="DefaultParagraphFont"/>
    <w:link w:val="CommentText"/>
    <w:uiPriority w:val="99"/>
    <w:semiHidden/>
    <w:rsid w:val="00C62579"/>
    <w:rPr>
      <w:sz w:val="20"/>
      <w:szCs w:val="20"/>
    </w:rPr>
  </w:style>
  <w:style w:type="paragraph" w:styleId="CommentSubject">
    <w:name w:val="annotation subject"/>
    <w:basedOn w:val="CommentText"/>
    <w:next w:val="CommentText"/>
    <w:link w:val="CommentSubjectChar"/>
    <w:uiPriority w:val="99"/>
    <w:semiHidden/>
    <w:unhideWhenUsed/>
    <w:rsid w:val="00C62579"/>
    <w:rPr>
      <w:b/>
      <w:bCs/>
    </w:rPr>
  </w:style>
  <w:style w:type="character" w:customStyle="1" w:styleId="CommentSubjectChar">
    <w:name w:val="Comment Subject Char"/>
    <w:basedOn w:val="CommentTextChar"/>
    <w:link w:val="CommentSubject"/>
    <w:uiPriority w:val="99"/>
    <w:semiHidden/>
    <w:rsid w:val="00C62579"/>
    <w:rPr>
      <w:b/>
      <w:bCs/>
      <w:sz w:val="20"/>
      <w:szCs w:val="20"/>
    </w:rPr>
  </w:style>
  <w:style w:type="character" w:styleId="Hyperlink">
    <w:name w:val="Hyperlink"/>
    <w:basedOn w:val="DefaultParagraphFont"/>
    <w:uiPriority w:val="99"/>
    <w:unhideWhenUsed/>
    <w:rsid w:val="00A70971"/>
    <w:rPr>
      <w:color w:val="0563C1" w:themeColor="hyperlink"/>
      <w:u w:val="single"/>
    </w:rPr>
  </w:style>
  <w:style w:type="character" w:styleId="UnresolvedMention">
    <w:name w:val="Unresolved Mention"/>
    <w:basedOn w:val="DefaultParagraphFont"/>
    <w:uiPriority w:val="99"/>
    <w:semiHidden/>
    <w:unhideWhenUsed/>
    <w:rsid w:val="00A70971"/>
    <w:rPr>
      <w:color w:val="605E5C"/>
      <w:shd w:val="clear" w:color="auto" w:fill="E1DFDD"/>
    </w:rPr>
  </w:style>
  <w:style w:type="paragraph" w:styleId="Header">
    <w:name w:val="header"/>
    <w:basedOn w:val="Normal"/>
    <w:link w:val="HeaderChar"/>
    <w:uiPriority w:val="99"/>
    <w:unhideWhenUsed/>
    <w:rsid w:val="001518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879"/>
  </w:style>
  <w:style w:type="paragraph" w:styleId="Footer">
    <w:name w:val="footer"/>
    <w:basedOn w:val="Normal"/>
    <w:link w:val="FooterChar"/>
    <w:uiPriority w:val="99"/>
    <w:unhideWhenUsed/>
    <w:rsid w:val="00151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inelti@kopavogur.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inelti@kopavogur.i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Ása A Kristjánsdóttir</dc:creator>
  <cp:keywords/>
  <dc:description/>
  <cp:lastModifiedBy>Svavar Ólafur Pétursson</cp:lastModifiedBy>
  <cp:revision>2</cp:revision>
  <dcterms:created xsi:type="dcterms:W3CDTF">2023-06-15T15:13:00Z</dcterms:created>
  <dcterms:modified xsi:type="dcterms:W3CDTF">2023-06-15T15:13:00Z</dcterms:modified>
</cp:coreProperties>
</file>